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jc w:val="both"/>
        <w:rPr>
          <w:sz w:val="46"/>
          <w:szCs w:val="46"/>
        </w:rPr>
      </w:pPr>
      <w:bookmarkStart w:colFirst="0" w:colLast="0" w:name="_heading=h.pgxsl7ctqtnc" w:id="0"/>
      <w:bookmarkEnd w:id="0"/>
      <w:r w:rsidDel="00000000" w:rsidR="00000000" w:rsidRPr="00000000">
        <w:rPr>
          <w:sz w:val="28"/>
          <w:szCs w:val="28"/>
          <w:rtl w:val="0"/>
        </w:rPr>
        <w:t xml:space="preserve">Autorización de participación, uso y derechos de imagen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jc w:val="both"/>
        <w:rPr>
          <w:sz w:val="34"/>
          <w:szCs w:val="34"/>
        </w:rPr>
      </w:pPr>
      <w:bookmarkStart w:colFirst="0" w:colLast="0" w:name="_heading=h.pwii9xgh5gv" w:id="1"/>
      <w:bookmarkEnd w:id="1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(para mayores de 18 años)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Intercolegiales Culturales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Yo …………………………………………….......................................... DNI N°………………………………………. , edad:…………………………, en el marco de la edición 2026 de Intercolegiales Culturales “El aula en escena”, dependiente del Ministerio de Turismo y Cultura del Gobierno de la Provincia de San Luis, autorizo a la Subdirección de Intercolegiales Culturales a usar, publicar y difundir mi imagen y mis creaciones en soporte audiovisual, en medios gráficos, televisivos, redes sociales o por cualquier medio de comunicación creado o a crearse, tanto en la Argentina como en el extranjero, que este organismo (o el que en un futuro lo reemplace) disponga con fines culturales; así como mi nombre, todas y cada una de mis declaraciones orales y manifestaciones artísticas, cediendo y transfiriendo a favor del Gobierno de la Provincia de San Luis todos los derechos de reproducción, distribución, representaciones televisivas y/o de radiodifusión, material promocional y demás gráficas e imágenes, difusión, comunicación y/o explotación audiovisual.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Esta autorización se realiza en el marco de los Intercolegiales Culturales y no implica el derecho de remuneración previsto en el Art. 56 de la Ley 11.723 de Propiedad Intelectual.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San Luis, …… de ……………………….. de 2026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Aclaración 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DNI N° 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del docente 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DNI N° 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0675" cy="72009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720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jwiwYmTWs4dfc6rrVZCVEUGSQ==">CgMxLjAyDmgucGd4c2w3Y3RxdG5jMg1oLnB3aWk5eGdoNWd2OAByITFGV205NzlSdXRzemtZcGJjV1NVb2FTVTI5UnlDTm9YNw==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